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03416"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3624B34" wp14:editId="7CEBFDF4">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21B23D5"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63A752C"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BAE0E2D"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F628B1E" w14:textId="77777777" w:rsidR="00B5191C" w:rsidRDefault="00B5191C" w:rsidP="00B5191C">
      <w:pPr>
        <w:ind w:left="4320" w:hanging="4320"/>
        <w:rPr>
          <w:rFonts w:ascii="Arial" w:hAnsi="Arial"/>
          <w:sz w:val="20"/>
        </w:rPr>
      </w:pPr>
    </w:p>
    <w:p w14:paraId="027FF5A3" w14:textId="77777777" w:rsidR="00B5191C" w:rsidRPr="00DA5F45" w:rsidRDefault="00B5191C" w:rsidP="00B5191C">
      <w:pPr>
        <w:pStyle w:val="BodyText"/>
        <w:rPr>
          <w:rFonts w:ascii="Arial" w:hAnsi="Arial"/>
        </w:rPr>
      </w:pPr>
      <w:r w:rsidRPr="00DA5F45">
        <w:rPr>
          <w:rFonts w:ascii="Arial" w:hAnsi="Arial"/>
        </w:rPr>
        <w:t>FOR MORE INFORMATION:</w:t>
      </w:r>
    </w:p>
    <w:p w14:paraId="01FF2BE3"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543436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07D05F9" w14:textId="77777777" w:rsidR="00B5191C" w:rsidRDefault="00B5191C" w:rsidP="00B5191C">
      <w:pPr>
        <w:ind w:left="4320" w:hanging="4320"/>
        <w:rPr>
          <w:rFonts w:ascii="Arial" w:hAnsi="Arial"/>
          <w:sz w:val="20"/>
        </w:rPr>
      </w:pPr>
      <w:r w:rsidRPr="00DA5F45">
        <w:rPr>
          <w:rFonts w:ascii="Arial" w:hAnsi="Arial"/>
          <w:sz w:val="20"/>
        </w:rPr>
        <w:t>Organization</w:t>
      </w:r>
    </w:p>
    <w:p w14:paraId="075B11EE"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BCB7D4D" w14:textId="77777777" w:rsidR="00B5191C" w:rsidRPr="00DA5F45" w:rsidRDefault="00B5191C" w:rsidP="00B5191C">
      <w:pPr>
        <w:rPr>
          <w:rFonts w:ascii="Arial" w:hAnsi="Arial"/>
          <w:sz w:val="20"/>
        </w:rPr>
      </w:pPr>
    </w:p>
    <w:p w14:paraId="5892C265" w14:textId="77777777" w:rsidR="00B5191C" w:rsidRPr="00DA5F45" w:rsidRDefault="00B5191C" w:rsidP="00B5191C">
      <w:pPr>
        <w:rPr>
          <w:rFonts w:ascii="Arial" w:hAnsi="Arial"/>
          <w:sz w:val="20"/>
        </w:rPr>
      </w:pPr>
    </w:p>
    <w:p w14:paraId="11388B37" w14:textId="373A004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5F47E6">
        <w:rPr>
          <w:rFonts w:ascii="Arial" w:hAnsi="Arial"/>
          <w:b/>
          <w:sz w:val="28"/>
        </w:rPr>
        <w:t>the</w:t>
      </w:r>
      <w:r w:rsidR="00127BAC">
        <w:rPr>
          <w:rFonts w:ascii="Arial" w:hAnsi="Arial"/>
          <w:b/>
          <w:sz w:val="28"/>
        </w:rPr>
        <w:t xml:space="preserve"> Story of Kansas’s Founding Documents</w:t>
      </w:r>
    </w:p>
    <w:p w14:paraId="41416D62" w14:textId="77777777" w:rsidR="00B5191C" w:rsidRPr="00DA5F45" w:rsidRDefault="00B5191C" w:rsidP="00B5191C">
      <w:pPr>
        <w:rPr>
          <w:rFonts w:ascii="Arial" w:hAnsi="Arial"/>
          <w:b/>
          <w:sz w:val="22"/>
        </w:rPr>
      </w:pPr>
    </w:p>
    <w:p w14:paraId="060E2F7B" w14:textId="3FEDE0C7"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 xml:space="preserve">[Organization Name] in [Community Name] will host </w:t>
      </w:r>
      <w:r w:rsidR="00040F4C">
        <w:rPr>
          <w:rFonts w:ascii="Arial" w:hAnsi="Arial"/>
          <w:sz w:val="22"/>
        </w:rPr>
        <w:t>“‘</w:t>
      </w:r>
      <w:r w:rsidR="00127BAC">
        <w:rPr>
          <w:rFonts w:ascii="Arial" w:hAnsi="Arial"/>
          <w:sz w:val="22"/>
        </w:rPr>
        <w:t>We, The People of Kansas...’ The Story of Kansas’s Founding Documents, 1820-2020</w:t>
      </w:r>
      <w:r w:rsidRPr="00DA5F45">
        <w:rPr>
          <w:rFonts w:ascii="Arial" w:hAnsi="Arial"/>
          <w:sz w:val="22"/>
        </w:rPr>
        <w:t xml:space="preserve">,” a presentation and discussion by </w:t>
      </w:r>
      <w:r w:rsidR="00127BAC">
        <w:rPr>
          <w:rFonts w:ascii="Arial" w:hAnsi="Arial"/>
          <w:sz w:val="22"/>
        </w:rPr>
        <w:t>Virgil Dean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69404438" w14:textId="77777777" w:rsidR="00B5191C" w:rsidRPr="00DA5F45" w:rsidRDefault="00B5191C" w:rsidP="00B5191C">
      <w:pPr>
        <w:rPr>
          <w:rFonts w:ascii="Arial" w:hAnsi="Arial"/>
          <w:sz w:val="22"/>
        </w:rPr>
      </w:pPr>
    </w:p>
    <w:p w14:paraId="6185FD92"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C5DB316" w14:textId="77777777" w:rsidR="00B5191C" w:rsidRPr="00DA5F45" w:rsidRDefault="00B5191C" w:rsidP="00B5191C">
      <w:pPr>
        <w:rPr>
          <w:rFonts w:ascii="Arial" w:hAnsi="Arial"/>
          <w:sz w:val="22"/>
        </w:rPr>
      </w:pPr>
    </w:p>
    <w:p w14:paraId="01D638F8" w14:textId="7B9FFEEE" w:rsidR="00127BAC" w:rsidRPr="00127BAC" w:rsidRDefault="00127BAC" w:rsidP="00127BAC">
      <w:pPr>
        <w:pStyle w:val="Pa0"/>
        <w:rPr>
          <w:rFonts w:ascii="Arial" w:eastAsia="Times" w:hAnsi="Arial" w:cs="Times New Roman"/>
          <w:sz w:val="22"/>
        </w:rPr>
      </w:pPr>
      <w:r w:rsidRPr="00127BAC">
        <w:rPr>
          <w:rFonts w:ascii="Arial" w:eastAsia="Times" w:hAnsi="Arial" w:cs="Times New Roman"/>
          <w:sz w:val="22"/>
        </w:rPr>
        <w:t xml:space="preserve">A nation or state’s founding documents speak to the values and aspirations of its people, and at a functional level, provide the functions of government. For the United States, these are the Constitution and Declaration of Independence, and for Kansas, the 1859 Wyandotte Constitution qualifies. It stipulated the form of government, a bill of rights, and systems for elections, education, public institutions, and even the formation of counties and townships. This talk will explore the key components of the Wyandotte Constitution and look at other foundational documents in the state’s history. </w:t>
      </w:r>
    </w:p>
    <w:p w14:paraId="584F87C3" w14:textId="77777777" w:rsidR="00127BAC" w:rsidRPr="00127BAC" w:rsidRDefault="00127BAC" w:rsidP="00127BAC">
      <w:pPr>
        <w:rPr>
          <w:rFonts w:ascii="Arial" w:hAnsi="Arial"/>
          <w:sz w:val="22"/>
        </w:rPr>
      </w:pPr>
    </w:p>
    <w:p w14:paraId="7A27D22F" w14:textId="681B5530" w:rsidR="00B5191C" w:rsidRPr="00127BAC" w:rsidRDefault="005F47E6" w:rsidP="00127BAC">
      <w:pPr>
        <w:rPr>
          <w:rFonts w:ascii="Arial" w:hAnsi="Arial"/>
          <w:sz w:val="22"/>
        </w:rPr>
      </w:pPr>
      <w:r w:rsidRPr="005F47E6">
        <w:rPr>
          <w:rFonts w:ascii="Arial" w:hAnsi="Arial"/>
          <w:sz w:val="22"/>
        </w:rPr>
        <w:t xml:space="preserve">Virgil Dean was editor of </w:t>
      </w:r>
      <w:r>
        <w:rPr>
          <w:rFonts w:ascii="Arial" w:hAnsi="Arial"/>
          <w:sz w:val="22"/>
        </w:rPr>
        <w:t>“</w:t>
      </w:r>
      <w:r w:rsidRPr="005F47E6">
        <w:rPr>
          <w:rFonts w:ascii="Arial" w:hAnsi="Arial"/>
          <w:sz w:val="22"/>
        </w:rPr>
        <w:t>Kansas History: A Journal of the Central Plains,</w:t>
      </w:r>
      <w:r>
        <w:rPr>
          <w:rFonts w:ascii="Arial" w:hAnsi="Arial"/>
          <w:sz w:val="22"/>
        </w:rPr>
        <w:t>”</w:t>
      </w:r>
      <w:r w:rsidRPr="005F47E6">
        <w:rPr>
          <w:rFonts w:ascii="Arial" w:hAnsi="Arial"/>
          <w:sz w:val="22"/>
        </w:rPr>
        <w:t xml:space="preserve"> the quarterly publication of the Kansas State Historical Society, for more than twenty years. </w:t>
      </w:r>
      <w:r>
        <w:rPr>
          <w:rFonts w:ascii="Arial" w:hAnsi="Arial"/>
          <w:sz w:val="22"/>
        </w:rPr>
        <w:t>He now acts as a consulting editor for the publication.</w:t>
      </w:r>
    </w:p>
    <w:p w14:paraId="0484F692" w14:textId="77777777" w:rsidR="00127BAC" w:rsidRPr="00DA5F45" w:rsidRDefault="00127BAC" w:rsidP="00127BAC">
      <w:pPr>
        <w:rPr>
          <w:rFonts w:ascii="Arial" w:hAnsi="Arial"/>
          <w:sz w:val="22"/>
        </w:rPr>
      </w:pPr>
    </w:p>
    <w:p w14:paraId="64B74684" w14:textId="78CFF6CB" w:rsidR="00B5191C" w:rsidRPr="00DA5F45" w:rsidRDefault="00040F4C" w:rsidP="00B5191C">
      <w:pPr>
        <w:rPr>
          <w:rFonts w:ascii="Arial" w:eastAsia="Cambria" w:hAnsi="Arial" w:cs="Arial"/>
          <w:sz w:val="22"/>
          <w:szCs w:val="32"/>
        </w:rPr>
      </w:pPr>
      <w:r>
        <w:rPr>
          <w:rFonts w:ascii="Arial" w:eastAsia="Cambria" w:hAnsi="Arial" w:cs="Arial"/>
          <w:sz w:val="22"/>
          <w:szCs w:val="32"/>
        </w:rPr>
        <w:t>“‘</w:t>
      </w:r>
      <w:r w:rsidR="00127BAC">
        <w:rPr>
          <w:rFonts w:ascii="Arial" w:hAnsi="Arial"/>
          <w:sz w:val="22"/>
        </w:rPr>
        <w:t>We, The People of Kansas...’ The Story of Kansas’s Founding Documents, 1820-2020</w:t>
      </w:r>
      <w:r w:rsidR="00B5191C" w:rsidRPr="00DA5F45">
        <w:rPr>
          <w:rFonts w:ascii="Arial" w:eastAsia="Cambria" w:hAnsi="Arial" w:cs="Arial"/>
          <w:sz w:val="22"/>
          <w:szCs w:val="32"/>
        </w:rPr>
        <w:t>”</w:t>
      </w:r>
      <w:r w:rsidR="00B5191C" w:rsidRPr="00DA5F45">
        <w:rPr>
          <w:rFonts w:ascii="Arial" w:eastAsia="Cambria" w:hAnsi="Arial" w:cs="Arial"/>
          <w:i/>
          <w:sz w:val="22"/>
          <w:szCs w:val="32"/>
        </w:rPr>
        <w:t xml:space="preserve"> </w:t>
      </w:r>
      <w:proofErr w:type="spellStart"/>
      <w:r w:rsidR="00B5191C" w:rsidRPr="00DA5F45">
        <w:rPr>
          <w:rFonts w:ascii="Arial" w:eastAsia="Cambria" w:hAnsi="Arial" w:cs="Arial"/>
          <w:sz w:val="22"/>
          <w:szCs w:val="32"/>
        </w:rPr>
        <w:t>i</w:t>
      </w:r>
      <w:proofErr w:type="spellEnd"/>
      <w:r w:rsidR="006A57A0" w:rsidRPr="006A57A0">
        <w:rPr>
          <w:rFonts w:ascii="Arial" w:eastAsia="Times New Roman" w:hAnsi="Arial" w:cs="Arial"/>
          <w:color w:val="000000"/>
          <w:sz w:val="22"/>
          <w:szCs w:val="22"/>
        </w:rPr>
        <w:t xml:space="preserve"> </w:t>
      </w:r>
      <w:r w:rsidR="006A57A0"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66191017" w14:textId="77777777" w:rsidR="00B5191C" w:rsidRPr="00DA5F45" w:rsidRDefault="00B5191C" w:rsidP="00B5191C">
      <w:pPr>
        <w:rPr>
          <w:rFonts w:ascii="Arial" w:eastAsia="Cambria" w:hAnsi="Arial" w:cs="Arial"/>
          <w:sz w:val="22"/>
          <w:szCs w:val="32"/>
        </w:rPr>
      </w:pPr>
    </w:p>
    <w:p w14:paraId="6A8B2FE6" w14:textId="23D50278" w:rsidR="00B5191C" w:rsidRPr="00DA5F45" w:rsidRDefault="00040F4C" w:rsidP="00B5191C">
      <w:pPr>
        <w:rPr>
          <w:rFonts w:ascii="Arial" w:hAnsi="Arial"/>
          <w:sz w:val="22"/>
        </w:rPr>
      </w:pPr>
      <w:r w:rsidRPr="00040F4C">
        <w:rPr>
          <w:rFonts w:ascii="Arial" w:hAnsi="Arial"/>
          <w:sz w:val="22"/>
        </w:rPr>
        <w:t xml:space="preserve">Support for </w:t>
      </w:r>
      <w:r>
        <w:rPr>
          <w:rFonts w:ascii="Arial" w:hAnsi="Arial"/>
          <w:sz w:val="22"/>
        </w:rPr>
        <w:t>“‘</w:t>
      </w:r>
      <w:r w:rsidRPr="00040F4C">
        <w:rPr>
          <w:rFonts w:ascii="Arial" w:hAnsi="Arial"/>
          <w:sz w:val="22"/>
        </w:rPr>
        <w:t>We, The People of Kansas...’ The Story of Kansas’s Founding Documents, 1820-2020”</w:t>
      </w:r>
      <w:r>
        <w:rPr>
          <w:rFonts w:ascii="Arial" w:hAnsi="Arial"/>
          <w:sz w:val="22"/>
        </w:rPr>
        <w:t xml:space="preserve"> </w:t>
      </w:r>
      <w:r w:rsidRPr="00040F4C">
        <w:rPr>
          <w:rFonts w:ascii="Arial" w:hAnsi="Arial"/>
          <w:sz w:val="22"/>
        </w:rPr>
        <w:t>has been provided by the Freedom’s Frontier National Heritage Area.</w:t>
      </w:r>
    </w:p>
    <w:p w14:paraId="7E83635F" w14:textId="77777777" w:rsidR="00B5191C" w:rsidRPr="00DA5F45" w:rsidRDefault="00B5191C" w:rsidP="00B5191C">
      <w:pPr>
        <w:jc w:val="center"/>
        <w:rPr>
          <w:rFonts w:ascii="Arial" w:hAnsi="Arial"/>
          <w:b/>
          <w:sz w:val="22"/>
        </w:rPr>
      </w:pPr>
      <w:r w:rsidRPr="00DA5F45">
        <w:rPr>
          <w:rFonts w:ascii="Arial" w:hAnsi="Arial"/>
          <w:b/>
          <w:sz w:val="22"/>
        </w:rPr>
        <w:t>-MORE-</w:t>
      </w:r>
    </w:p>
    <w:p w14:paraId="11883DE8" w14:textId="69A3D55C" w:rsidR="00B5191C" w:rsidRPr="00DA5F45" w:rsidRDefault="00B5191C" w:rsidP="00B5191C">
      <w:pPr>
        <w:jc w:val="center"/>
        <w:rPr>
          <w:rFonts w:ascii="Arial" w:hAnsi="Arial"/>
          <w:b/>
          <w:sz w:val="22"/>
        </w:rPr>
      </w:pPr>
    </w:p>
    <w:p w14:paraId="32BBB3A4" w14:textId="664B7A78" w:rsidR="00B5191C" w:rsidRPr="00DA5F45" w:rsidRDefault="00B5191C" w:rsidP="00B5191C">
      <w:pPr>
        <w:rPr>
          <w:rFonts w:ascii="Arial" w:hAnsi="Arial"/>
          <w:i/>
          <w:sz w:val="18"/>
        </w:rPr>
      </w:pPr>
      <w:r w:rsidRPr="00DA5F45">
        <w:rPr>
          <w:rFonts w:ascii="Arial" w:hAnsi="Arial"/>
          <w:i/>
          <w:sz w:val="18"/>
        </w:rPr>
        <w:t xml:space="preserve">Page 2 – Presentation Explores </w:t>
      </w:r>
      <w:r w:rsidR="005F47E6">
        <w:rPr>
          <w:rFonts w:ascii="Arial" w:hAnsi="Arial"/>
          <w:i/>
          <w:sz w:val="18"/>
        </w:rPr>
        <w:t>the</w:t>
      </w:r>
      <w:r w:rsidR="00127BAC">
        <w:rPr>
          <w:rFonts w:ascii="Arial" w:hAnsi="Arial"/>
          <w:i/>
          <w:sz w:val="18"/>
        </w:rPr>
        <w:t xml:space="preserve"> Story of Kansas’s Founding Documents</w:t>
      </w:r>
    </w:p>
    <w:p w14:paraId="65E7638E" w14:textId="77777777" w:rsidR="00B5191C" w:rsidRPr="00DA5F45" w:rsidRDefault="00B5191C" w:rsidP="00B5191C">
      <w:pPr>
        <w:rPr>
          <w:rFonts w:ascii="Arial" w:hAnsi="Arial"/>
          <w:sz w:val="22"/>
        </w:rPr>
      </w:pPr>
    </w:p>
    <w:p w14:paraId="78E33BA3" w14:textId="2FE61EDA"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127BAC">
        <w:rPr>
          <w:rFonts w:ascii="Arial" w:hAnsi="Arial"/>
          <w:sz w:val="22"/>
        </w:rPr>
        <w:t>’We, The People of Kansas...’ The Story of Kansas’s Founding Documents, 1820-2020</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073E27D" w14:textId="77777777" w:rsidR="00B5191C" w:rsidRDefault="00B5191C" w:rsidP="00B5191C">
      <w:pPr>
        <w:spacing w:line="360" w:lineRule="auto"/>
        <w:rPr>
          <w:rFonts w:ascii="Arial" w:eastAsia="Cambria" w:hAnsi="Arial" w:cs="Arial"/>
          <w:sz w:val="22"/>
          <w:szCs w:val="32"/>
        </w:rPr>
      </w:pPr>
    </w:p>
    <w:p w14:paraId="38C49C1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9A41D07"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7FA821D" w14:textId="77777777" w:rsidR="00B5191C" w:rsidRPr="00DA5F45" w:rsidRDefault="00B5191C" w:rsidP="00B5191C">
      <w:pPr>
        <w:spacing w:line="360" w:lineRule="auto"/>
        <w:rPr>
          <w:rFonts w:ascii="Arial" w:eastAsia="Cambria" w:hAnsi="Arial" w:cs="Arial"/>
          <w:sz w:val="22"/>
          <w:szCs w:val="32"/>
        </w:rPr>
      </w:pPr>
    </w:p>
    <w:p w14:paraId="405E73F1"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292C37D"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821"/>
    <w:rsid w:val="00040F4C"/>
    <w:rsid w:val="000A219C"/>
    <w:rsid w:val="000A4C31"/>
    <w:rsid w:val="00127BAC"/>
    <w:rsid w:val="00250E9C"/>
    <w:rsid w:val="00321389"/>
    <w:rsid w:val="004C0BDE"/>
    <w:rsid w:val="00537193"/>
    <w:rsid w:val="005F47E6"/>
    <w:rsid w:val="006264D6"/>
    <w:rsid w:val="006A57A0"/>
    <w:rsid w:val="00A25917"/>
    <w:rsid w:val="00B5191C"/>
    <w:rsid w:val="00BA4821"/>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67A7CD"/>
  <w14:defaultImageDpi w14:val="32767"/>
  <w15:chartTrackingRefBased/>
  <w15:docId w15:val="{89196561-3080-0944-8B71-637D8332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27BA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127BAC"/>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127BAC"/>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45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3</cp:revision>
  <cp:lastPrinted>2022-01-03T20:58:00Z</cp:lastPrinted>
  <dcterms:created xsi:type="dcterms:W3CDTF">2022-05-25T16:49:00Z</dcterms:created>
  <dcterms:modified xsi:type="dcterms:W3CDTF">2022-05-25T16:49:00Z</dcterms:modified>
</cp:coreProperties>
</file>